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DE" w:rsidRDefault="00E843DE">
      <w:pPr>
        <w:tabs>
          <w:tab w:val="left" w:pos="3240"/>
          <w:tab w:val="left" w:pos="4860"/>
          <w:tab w:val="left" w:pos="5220"/>
          <w:tab w:val="left" w:pos="6300"/>
        </w:tabs>
        <w:rPr>
          <w:rFonts w:ascii="Garamond" w:hAnsi="Garamond"/>
          <w:b/>
          <w:sz w:val="24"/>
          <w:u w:val="single"/>
        </w:rPr>
      </w:pPr>
      <w:r>
        <w:tab/>
      </w:r>
      <w:r>
        <w:rPr>
          <w:rFonts w:ascii="Garamond" w:hAnsi="Garamond"/>
          <w:b/>
          <w:sz w:val="24"/>
        </w:rPr>
        <w:t>RESOLUTION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  <w:u w:val="single"/>
        </w:rPr>
        <w:tab/>
        <w:t xml:space="preserve"> – 20</w:t>
      </w:r>
      <w:r w:rsidR="007770E2">
        <w:rPr>
          <w:rFonts w:ascii="Garamond" w:hAnsi="Garamond"/>
          <w:b/>
          <w:sz w:val="24"/>
          <w:u w:val="single"/>
        </w:rPr>
        <w:t>2</w:t>
      </w:r>
      <w:r w:rsidR="007700B7">
        <w:rPr>
          <w:rFonts w:ascii="Garamond" w:hAnsi="Garamond"/>
          <w:b/>
          <w:sz w:val="24"/>
          <w:u w:val="single"/>
        </w:rPr>
        <w:t>1</w:t>
      </w:r>
      <w:r>
        <w:rPr>
          <w:rFonts w:ascii="Garamond" w:hAnsi="Garamond"/>
          <w:b/>
          <w:sz w:val="24"/>
          <w:u w:val="single"/>
        </w:rPr>
        <w:t xml:space="preserve">  </w:t>
      </w:r>
      <w:r>
        <w:rPr>
          <w:rFonts w:ascii="Garamond" w:hAnsi="Garamond"/>
          <w:b/>
          <w:sz w:val="24"/>
          <w:u w:val="single"/>
        </w:rPr>
        <w:tab/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</w:p>
    <w:p w:rsidR="007770E2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A Resolution of the Board of County Commissioners of Weber County</w:t>
      </w:r>
    </w:p>
    <w:p w:rsidR="00E843DE" w:rsidRDefault="00E843DE" w:rsidP="00DF5874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Declaring</w:t>
      </w:r>
      <w:r w:rsidR="007770E2">
        <w:rPr>
          <w:rFonts w:ascii="Garamond" w:hAnsi="Garamond"/>
          <w:b/>
          <w:bCs/>
          <w:sz w:val="24"/>
        </w:rPr>
        <w:t xml:space="preserve"> the County’s Intent to </w:t>
      </w:r>
      <w:r w:rsidR="00DF5874">
        <w:rPr>
          <w:rFonts w:ascii="Garamond" w:hAnsi="Garamond"/>
          <w:b/>
          <w:bCs/>
          <w:sz w:val="24"/>
        </w:rPr>
        <w:t>Create a Partnership with Western Governors University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</w:p>
    <w:p w:rsidR="009D6369" w:rsidRDefault="00E843DE" w:rsidP="00D9780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</w:t>
      </w:r>
      <w:r w:rsidR="009D6369">
        <w:rPr>
          <w:rFonts w:ascii="Garamond" w:hAnsi="Garamond"/>
          <w:sz w:val="24"/>
        </w:rPr>
        <w:t>Western Governors University (“WGU”) is committed to supporting local efforts to break the cycle of intergenerational poverty (“IGP”) for underserved populations including single mothers and first-generation college graduates; and</w:t>
      </w:r>
    </w:p>
    <w:p w:rsidR="009D6369" w:rsidRDefault="009D6369" w:rsidP="00D97809">
      <w:pPr>
        <w:rPr>
          <w:rFonts w:ascii="Garamond" w:hAnsi="Garamond"/>
          <w:sz w:val="24"/>
        </w:rPr>
      </w:pPr>
    </w:p>
    <w:p w:rsidR="009D6369" w:rsidRDefault="009D6369" w:rsidP="009D6369">
      <w:pPr>
        <w:ind w:firstLine="72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WGU </w:t>
      </w:r>
      <w:r w:rsidR="00273D91">
        <w:rPr>
          <w:rFonts w:ascii="Garamond" w:hAnsi="Garamond"/>
          <w:sz w:val="24"/>
        </w:rPr>
        <w:t>seeks a</w:t>
      </w:r>
      <w:r w:rsidR="00201BC3">
        <w:rPr>
          <w:rFonts w:ascii="Garamond" w:hAnsi="Garamond"/>
          <w:sz w:val="24"/>
        </w:rPr>
        <w:t xml:space="preserve"> model</w:t>
      </w:r>
      <w:r w:rsidR="00273D91">
        <w:rPr>
          <w:rFonts w:ascii="Garamond" w:hAnsi="Garamond"/>
          <w:sz w:val="24"/>
        </w:rPr>
        <w:t xml:space="preserve"> integrated partnership with Weber County to provide underserved and IGP populations full access to higher education including scholarships, coaches, mentors, tools and facilities</w:t>
      </w:r>
      <w:r>
        <w:rPr>
          <w:rFonts w:ascii="Garamond" w:hAnsi="Garamond"/>
          <w:sz w:val="24"/>
        </w:rPr>
        <w:t>; and</w:t>
      </w:r>
      <w:r>
        <w:rPr>
          <w:rFonts w:ascii="Garamond" w:hAnsi="Garamond"/>
          <w:sz w:val="24"/>
        </w:rPr>
        <w:tab/>
      </w:r>
    </w:p>
    <w:p w:rsidR="009D6369" w:rsidRDefault="009D6369" w:rsidP="00D97809">
      <w:pPr>
        <w:rPr>
          <w:rFonts w:ascii="Garamond" w:hAnsi="Garamond"/>
          <w:sz w:val="24"/>
        </w:rPr>
      </w:pPr>
    </w:p>
    <w:p w:rsidR="009D6369" w:rsidRPr="009D6369" w:rsidRDefault="009D6369" w:rsidP="009D6369">
      <w:pPr>
        <w:ind w:firstLine="72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WGU staff will work with Weber County to assist scholarship recipients as they determine the best course of study, enroll in classes, and begin their coursework; and</w:t>
      </w:r>
    </w:p>
    <w:p w:rsidR="00E843DE" w:rsidRDefault="00E843DE">
      <w:pPr>
        <w:rPr>
          <w:rFonts w:ascii="Garamond" w:hAnsi="Garamond"/>
          <w:sz w:val="24"/>
        </w:rPr>
      </w:pPr>
    </w:p>
    <w:p w:rsidR="007770E2" w:rsidRDefault="009D6369" w:rsidP="007770E2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WGU will work with Weber County and scholarship recipients to tell their stories in order to encourage others to implement and take advantage of similar programs with WGU; and</w:t>
      </w:r>
    </w:p>
    <w:p w:rsidR="007770E2" w:rsidRDefault="007770E2" w:rsidP="007770E2">
      <w:pPr>
        <w:rPr>
          <w:rFonts w:ascii="Garamond" w:hAnsi="Garamond"/>
          <w:sz w:val="24"/>
        </w:rPr>
      </w:pPr>
    </w:p>
    <w:p w:rsidR="009D6369" w:rsidRPr="009D6369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</w:t>
      </w:r>
      <w:r w:rsidR="00786BE8">
        <w:rPr>
          <w:rFonts w:ascii="Garamond" w:hAnsi="Garamond"/>
          <w:sz w:val="24"/>
        </w:rPr>
        <w:t xml:space="preserve">Weber County intends to </w:t>
      </w:r>
      <w:r w:rsidR="009D6369">
        <w:rPr>
          <w:rFonts w:ascii="Garamond" w:hAnsi="Garamond"/>
          <w:sz w:val="24"/>
        </w:rPr>
        <w:t>partner with WGU to advance higher education outcomes among the Weber County’s IGP</w:t>
      </w:r>
      <w:r w:rsidR="00201BC3">
        <w:rPr>
          <w:rFonts w:ascii="Garamond" w:hAnsi="Garamond"/>
          <w:sz w:val="24"/>
        </w:rPr>
        <w:t xml:space="preserve"> and underserved</w:t>
      </w:r>
      <w:r w:rsidR="009D6369">
        <w:rPr>
          <w:rFonts w:ascii="Garamond" w:hAnsi="Garamond"/>
          <w:sz w:val="24"/>
        </w:rPr>
        <w:t xml:space="preserve"> population</w:t>
      </w:r>
      <w:r w:rsidR="00201BC3">
        <w:rPr>
          <w:rFonts w:ascii="Garamond" w:hAnsi="Garamond"/>
          <w:sz w:val="24"/>
        </w:rPr>
        <w:t>s</w:t>
      </w:r>
      <w:r w:rsidR="00786BE8">
        <w:rPr>
          <w:rFonts w:ascii="Garamond" w:hAnsi="Garamond"/>
          <w:sz w:val="24"/>
        </w:rPr>
        <w:t>;</w:t>
      </w:r>
      <w:r w:rsidR="009D6369">
        <w:rPr>
          <w:rFonts w:ascii="Garamond" w:hAnsi="Garamond"/>
          <w:sz w:val="24"/>
        </w:rPr>
        <w:t xml:space="preserve"> and</w:t>
      </w:r>
    </w:p>
    <w:p w:rsidR="00E843DE" w:rsidRDefault="00E843DE">
      <w:pPr>
        <w:rPr>
          <w:rFonts w:ascii="Garamond" w:hAnsi="Garamond"/>
          <w:sz w:val="24"/>
        </w:rPr>
      </w:pPr>
    </w:p>
    <w:p w:rsidR="004E3172" w:rsidRDefault="00E843DE" w:rsidP="00786BE8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NOW THEREFORE,</w:t>
      </w:r>
      <w:r>
        <w:rPr>
          <w:rFonts w:ascii="Garamond" w:hAnsi="Garamond"/>
          <w:sz w:val="24"/>
        </w:rPr>
        <w:t xml:space="preserve"> the Board of County Commissioner</w:t>
      </w:r>
      <w:r w:rsidR="004E3172">
        <w:rPr>
          <w:rFonts w:ascii="Garamond" w:hAnsi="Garamond"/>
          <w:sz w:val="24"/>
        </w:rPr>
        <w:t xml:space="preserve">s of Weber County resolves to enter into a </w:t>
      </w:r>
      <w:r w:rsidR="00201BC3">
        <w:rPr>
          <w:rFonts w:ascii="Garamond" w:hAnsi="Garamond"/>
          <w:sz w:val="24"/>
        </w:rPr>
        <w:t xml:space="preserve">model </w:t>
      </w:r>
      <w:r w:rsidR="004E3172">
        <w:rPr>
          <w:rFonts w:ascii="Garamond" w:hAnsi="Garamond"/>
          <w:sz w:val="24"/>
        </w:rPr>
        <w:t>partnership with WGU to serve the County’s IGP population through</w:t>
      </w:r>
      <w:r w:rsidR="004A6971">
        <w:rPr>
          <w:rFonts w:ascii="Garamond" w:hAnsi="Garamond"/>
          <w:sz w:val="24"/>
        </w:rPr>
        <w:t xml:space="preserve"> grants, donations and </w:t>
      </w:r>
      <w:bookmarkStart w:id="0" w:name="_GoBack"/>
      <w:bookmarkEnd w:id="0"/>
      <w:r w:rsidR="004E3172">
        <w:rPr>
          <w:rFonts w:ascii="Garamond" w:hAnsi="Garamond"/>
          <w:sz w:val="24"/>
        </w:rPr>
        <w:t>scholarship opportunities provided by WGU.</w:t>
      </w:r>
    </w:p>
    <w:p w:rsidR="00786BE8" w:rsidRDefault="00786BE8" w:rsidP="00786BE8">
      <w:pPr>
        <w:rPr>
          <w:rFonts w:ascii="Garamond" w:hAnsi="Garamond"/>
          <w:sz w:val="24"/>
        </w:rPr>
      </w:pPr>
    </w:p>
    <w:p w:rsidR="00786BE8" w:rsidRDefault="00786BE8" w:rsidP="00786BE8">
      <w:pPr>
        <w:rPr>
          <w:rFonts w:ascii="Garamond" w:hAnsi="Garamond"/>
          <w:sz w:val="24"/>
        </w:rPr>
      </w:pPr>
    </w:p>
    <w:p w:rsidR="00E843DE" w:rsidRDefault="00E843DE">
      <w:pPr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RESOLVED this</w:t>
      </w:r>
      <w:r w:rsidR="00410E45">
        <w:rPr>
          <w:rFonts w:ascii="Garamond" w:hAnsi="Garamond"/>
          <w:sz w:val="24"/>
        </w:rPr>
        <w:t xml:space="preserve"> </w:t>
      </w:r>
      <w:r w:rsidR="00936630">
        <w:rPr>
          <w:rFonts w:ascii="Garamond" w:hAnsi="Garamond"/>
          <w:sz w:val="24"/>
        </w:rPr>
        <w:t>______</w:t>
      </w:r>
      <w:r w:rsidR="00410E45">
        <w:rPr>
          <w:rFonts w:ascii="Garamond" w:hAnsi="Garamond"/>
          <w:sz w:val="24"/>
        </w:rPr>
        <w:t xml:space="preserve"> day of </w:t>
      </w:r>
      <w:r w:rsidR="00936630">
        <w:rPr>
          <w:rFonts w:ascii="Garamond" w:hAnsi="Garamond"/>
          <w:sz w:val="24"/>
        </w:rPr>
        <w:t>________________</w:t>
      </w:r>
      <w:r w:rsidR="00264358">
        <w:rPr>
          <w:rFonts w:ascii="Garamond" w:hAnsi="Garamond"/>
          <w:sz w:val="24"/>
        </w:rPr>
        <w:t xml:space="preserve"> 20</w:t>
      </w:r>
      <w:r w:rsidR="00936630">
        <w:rPr>
          <w:rFonts w:ascii="Garamond" w:hAnsi="Garamond"/>
          <w:sz w:val="24"/>
        </w:rPr>
        <w:t>20</w:t>
      </w:r>
      <w:r>
        <w:rPr>
          <w:rFonts w:ascii="Garamond" w:hAnsi="Garamond"/>
          <w:sz w:val="24"/>
        </w:rPr>
        <w:t>.</w:t>
      </w:r>
    </w:p>
    <w:p w:rsidR="00E843DE" w:rsidRDefault="00E843DE">
      <w:pPr>
        <w:tabs>
          <w:tab w:val="left" w:pos="720"/>
          <w:tab w:val="left" w:pos="576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BOARD OF COUNTY COMMISSIONERS 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OF WEBER COUNTY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By: </w:t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7700B7">
        <w:rPr>
          <w:rFonts w:ascii="Garamond" w:hAnsi="Garamond"/>
          <w:sz w:val="24"/>
        </w:rPr>
        <w:t>Jim Harvey</w:t>
      </w:r>
      <w:r w:rsidR="00006C56" w:rsidRPr="00F13734">
        <w:rPr>
          <w:rFonts w:ascii="Garamond" w:hAnsi="Garamond"/>
          <w:sz w:val="24"/>
        </w:rPr>
        <w:t>, Chair</w:t>
      </w:r>
    </w:p>
    <w:p w:rsidR="00E843DE" w:rsidRDefault="00E843DE">
      <w:pPr>
        <w:tabs>
          <w:tab w:val="left" w:pos="5580"/>
          <w:tab w:val="left" w:pos="59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ATTEST: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2700"/>
          <w:tab w:val="left" w:pos="3240"/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8E1FBB">
      <w:pPr>
        <w:tabs>
          <w:tab w:val="left" w:pos="5040"/>
          <w:tab w:val="left" w:pos="5580"/>
          <w:tab w:val="left" w:pos="8280"/>
          <w:tab w:val="left" w:pos="8820"/>
          <w:tab w:val="left" w:pos="936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</w:rPr>
        <w:t xml:space="preserve">Ricky </w:t>
      </w:r>
      <w:r w:rsidR="00E843DE">
        <w:rPr>
          <w:rFonts w:ascii="Garamond" w:hAnsi="Garamond"/>
          <w:sz w:val="24"/>
        </w:rPr>
        <w:t xml:space="preserve">D. </w:t>
      </w:r>
      <w:r>
        <w:rPr>
          <w:rFonts w:ascii="Garamond" w:hAnsi="Garamond"/>
          <w:sz w:val="24"/>
        </w:rPr>
        <w:t>Hatch</w:t>
      </w:r>
      <w:r w:rsidR="00E843DE">
        <w:rPr>
          <w:rFonts w:ascii="Garamond" w:hAnsi="Garamond"/>
          <w:sz w:val="24"/>
        </w:rPr>
        <w:t>, CPA</w:t>
      </w:r>
      <w:r w:rsidR="00E843DE">
        <w:rPr>
          <w:rFonts w:ascii="Garamond" w:hAnsi="Garamond"/>
          <w:sz w:val="24"/>
        </w:rPr>
        <w:tab/>
      </w:r>
      <w:r w:rsidR="00E843DE"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</w:rPr>
        <w:t>Weber County Clerk/Auditor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936630">
        <w:rPr>
          <w:rFonts w:ascii="Garamond" w:hAnsi="Garamond"/>
          <w:sz w:val="24"/>
        </w:rPr>
        <w:t>Froerer</w:t>
      </w:r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4B22A7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936630">
        <w:rPr>
          <w:rFonts w:ascii="Garamond" w:hAnsi="Garamond"/>
          <w:sz w:val="24"/>
        </w:rPr>
        <w:t>Harvey</w:t>
      </w:r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DA6A18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1E136C">
        <w:rPr>
          <w:rFonts w:ascii="Garamond" w:hAnsi="Garamond"/>
          <w:sz w:val="24"/>
        </w:rPr>
        <w:t>Jenkins</w:t>
      </w:r>
      <w:r w:rsidR="00BD18E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sectPr w:rsidR="00E843DE" w:rsidSect="00594529">
      <w:pgSz w:w="12240" w:h="15840"/>
      <w:pgMar w:top="14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587"/>
    <w:multiLevelType w:val="hybridMultilevel"/>
    <w:tmpl w:val="6F78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A464E">
      <w:start w:val="1"/>
      <w:numFmt w:val="upperLetter"/>
      <w:pStyle w:val="Hyperlink1"/>
      <w:lvlText w:val="%2."/>
      <w:lvlJc w:val="left"/>
      <w:pPr>
        <w:tabs>
          <w:tab w:val="num" w:pos="1440"/>
        </w:tabs>
        <w:ind w:left="1440" w:hanging="360"/>
      </w:pPr>
    </w:lvl>
    <w:lvl w:ilvl="2" w:tplc="66E4D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E5"/>
    <w:rsid w:val="00006C56"/>
    <w:rsid w:val="000E3292"/>
    <w:rsid w:val="001D3DA4"/>
    <w:rsid w:val="001E136C"/>
    <w:rsid w:val="00201BC3"/>
    <w:rsid w:val="00264358"/>
    <w:rsid w:val="00273D91"/>
    <w:rsid w:val="002E5070"/>
    <w:rsid w:val="003F35D3"/>
    <w:rsid w:val="00410E45"/>
    <w:rsid w:val="0045189D"/>
    <w:rsid w:val="004A6971"/>
    <w:rsid w:val="004B22A7"/>
    <w:rsid w:val="004E3172"/>
    <w:rsid w:val="00536C89"/>
    <w:rsid w:val="00594529"/>
    <w:rsid w:val="0060164D"/>
    <w:rsid w:val="006B76FE"/>
    <w:rsid w:val="007700B7"/>
    <w:rsid w:val="007770E2"/>
    <w:rsid w:val="00786BE8"/>
    <w:rsid w:val="008E1FBB"/>
    <w:rsid w:val="00936630"/>
    <w:rsid w:val="00991E9F"/>
    <w:rsid w:val="009D6369"/>
    <w:rsid w:val="00AE6125"/>
    <w:rsid w:val="00B46EF2"/>
    <w:rsid w:val="00BA3302"/>
    <w:rsid w:val="00BD18E3"/>
    <w:rsid w:val="00C75F2D"/>
    <w:rsid w:val="00D15D9F"/>
    <w:rsid w:val="00D97809"/>
    <w:rsid w:val="00DA6A18"/>
    <w:rsid w:val="00DF5874"/>
    <w:rsid w:val="00E83FE5"/>
    <w:rsid w:val="00E843DE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54834"/>
  <w15:docId w15:val="{72FB5E79-3E3C-487B-B412-C0DDC67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2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rsid w:val="00594529"/>
    <w:pPr>
      <w:numPr>
        <w:ilvl w:val="1"/>
        <w:numId w:val="1"/>
      </w:numPr>
      <w:tabs>
        <w:tab w:val="left" w:leader="dot" w:pos="8460"/>
        <w:tab w:val="right" w:pos="9000"/>
      </w:tabs>
    </w:pPr>
    <w:rPr>
      <w:color w:val="0000FF"/>
    </w:rPr>
  </w:style>
  <w:style w:type="paragraph" w:styleId="BalloonText">
    <w:name w:val="Balloon Text"/>
    <w:basedOn w:val="Normal"/>
    <w:semiHidden/>
    <w:rsid w:val="0059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A95D-E300-48B5-B326-807CD102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         2004 -</vt:lpstr>
    </vt:vector>
  </TitlesOfParts>
  <Company>Weber County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         2004 -</dc:title>
  <dc:creator>New User</dc:creator>
  <cp:lastModifiedBy>Freigang, Melissa</cp:lastModifiedBy>
  <cp:revision>2</cp:revision>
  <cp:lastPrinted>2019-11-26T22:41:00Z</cp:lastPrinted>
  <dcterms:created xsi:type="dcterms:W3CDTF">2021-09-16T23:20:00Z</dcterms:created>
  <dcterms:modified xsi:type="dcterms:W3CDTF">2021-09-16T23:20:00Z</dcterms:modified>
</cp:coreProperties>
</file>